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机电与建筑工程学院第一届辅导员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班情熟知大赛评分细则</w:t>
      </w:r>
    </w:p>
    <w:p>
      <w:pPr>
        <w:jc w:val="left"/>
        <w:rPr>
          <w:rFonts w:hint="eastAsia" w:ascii="仿宋_GB2312" w:eastAsia="仿宋_GB2312"/>
          <w:b/>
          <w:sz w:val="30"/>
          <w:szCs w:val="30"/>
        </w:rPr>
      </w:pPr>
    </w:p>
    <w:p>
      <w:pPr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b/>
          <w:sz w:val="30"/>
          <w:szCs w:val="30"/>
        </w:rPr>
        <w:t>各环节总分（100分）</w:t>
      </w:r>
    </w:p>
    <w:p>
      <w:pPr>
        <w:jc w:val="left"/>
        <w:rPr>
          <w:rFonts w:hint="eastAsia" w:ascii="仿宋_GB2312" w:eastAsia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/>
          <w:sz w:val="30"/>
          <w:szCs w:val="30"/>
        </w:rPr>
        <w:t>“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看图识人</w:t>
      </w:r>
      <w:r>
        <w:rPr>
          <w:rFonts w:hint="eastAsia" w:ascii="仿宋_GB2312" w:eastAsia="仿宋_GB2312"/>
          <w:b/>
          <w:sz w:val="30"/>
          <w:szCs w:val="30"/>
        </w:rPr>
        <w:t>”环节：</w:t>
      </w:r>
      <w:r>
        <w:rPr>
          <w:rFonts w:hint="eastAsia" w:ascii="仿宋_GB2312" w:eastAsia="仿宋_GB2312"/>
          <w:sz w:val="30"/>
          <w:szCs w:val="30"/>
        </w:rPr>
        <w:t>满分30分，限时2分钟。此环节要求选手说出编号所对应的5位学生的姓名，每回答正确一个姓名得6分，回答错误不得分，回答超时扣5分。（由现场计分同学计算）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2、</w:t>
      </w:r>
      <w:r>
        <w:rPr>
          <w:rFonts w:hint="eastAsia" w:ascii="仿宋_GB2312" w:eastAsia="仿宋_GB2312"/>
          <w:b/>
          <w:sz w:val="30"/>
          <w:szCs w:val="30"/>
        </w:rPr>
        <w:t>“一见如故”环节：</w:t>
      </w:r>
      <w:r>
        <w:rPr>
          <w:rFonts w:hint="eastAsia" w:ascii="仿宋_GB2312" w:eastAsia="仿宋_GB2312"/>
          <w:sz w:val="30"/>
          <w:szCs w:val="30"/>
        </w:rPr>
        <w:t>满分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0分，限时5分钟。此环节要求选手根据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根据提供</w:t>
      </w:r>
      <w:r>
        <w:rPr>
          <w:rFonts w:hint="eastAsia" w:ascii="仿宋_GB2312" w:eastAsia="仿宋_GB2312"/>
          <w:sz w:val="30"/>
          <w:szCs w:val="30"/>
        </w:rPr>
        <w:t>学生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姓名</w:t>
      </w:r>
      <w:r>
        <w:rPr>
          <w:rFonts w:hint="eastAsia" w:ascii="仿宋_GB2312" w:eastAsia="仿宋_GB2312"/>
          <w:sz w:val="30"/>
          <w:szCs w:val="30"/>
        </w:rPr>
        <w:t>，回答出学生的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不少于10</w:t>
      </w:r>
      <w:r>
        <w:rPr>
          <w:rFonts w:hint="eastAsia" w:ascii="仿宋_GB2312" w:eastAsia="仿宋_GB2312"/>
          <w:sz w:val="30"/>
          <w:szCs w:val="30"/>
        </w:rPr>
        <w:t>项基本信息。回答正确一项基本信息得相应分，错误不得分，回答超时扣5分。（由现场评委打分）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“美好前景”环节：</w:t>
      </w:r>
      <w:r>
        <w:rPr>
          <w:rFonts w:hint="eastAsia" w:ascii="仿宋_GB2312" w:eastAsia="仿宋_GB2312"/>
          <w:sz w:val="30"/>
          <w:szCs w:val="30"/>
        </w:rPr>
        <w:t>满分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0分，限时3分钟。此环节要求选手阐述提交班级的整体状况，存在哪些问题，并针对这些问题提出班级的发展目标规划和具体措施。评分标准：目标规划的针对性（10分）、采取方法的操作性（10分）、步骤设计的合理性（10分）、辅导员的理论功底和言谈举止（10分）（由评委现场打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1725B"/>
    <w:rsid w:val="05975AFA"/>
    <w:rsid w:val="0F2E5360"/>
    <w:rsid w:val="15477672"/>
    <w:rsid w:val="2ABA6193"/>
    <w:rsid w:val="62DA7280"/>
    <w:rsid w:val="7A61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2020-12-17T08:45:00Z</dcterms:created>
  <dc:creator>冷兵</dc:creator>
  <cp:lastModifiedBy>冷兵</cp:lastModifiedBy>
  <dcterms:modified xsi:type="dcterms:W3CDTF">2020-12-17T08:53:15Z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